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4918" w14:textId="0E78BC61" w:rsidR="00C404C1" w:rsidRDefault="00C404C1" w:rsidP="00C404C1">
      <w:pPr>
        <w:pStyle w:val="NoSpacing"/>
        <w:jc w:val="both"/>
        <w:rPr>
          <w:rFonts w:ascii="Arial" w:hAnsi="Arial" w:cs="Arial"/>
          <w:sz w:val="40"/>
          <w:u w:val="double"/>
        </w:rPr>
      </w:pPr>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27F42111" w:rsidR="00244234" w:rsidRDefault="00C404C1" w:rsidP="00A85AA4">
      <w:pPr>
        <w:numPr>
          <w:ilvl w:val="0"/>
          <w:numId w:val="1"/>
        </w:numPr>
        <w:ind w:left="0" w:right="782"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0D234B">
        <w:rPr>
          <w:rFonts w:ascii="Arial" w:hAnsi="Arial" w:cs="Arial"/>
          <w:sz w:val="22"/>
          <w:szCs w:val="22"/>
        </w:rPr>
        <w:t>O</w:t>
      </w:r>
      <w:r w:rsidR="00FD64F5">
        <w:rPr>
          <w:rFonts w:ascii="Arial" w:hAnsi="Arial" w:cs="Arial"/>
          <w:sz w:val="22"/>
          <w:szCs w:val="22"/>
        </w:rPr>
        <w:t>SR-1032</w:t>
      </w:r>
      <w:r w:rsidR="000D234B">
        <w:rPr>
          <w:rFonts w:ascii="Arial" w:hAnsi="Arial" w:cs="Arial"/>
          <w:sz w:val="22"/>
          <w:szCs w:val="22"/>
        </w:rPr>
        <w:t>1</w:t>
      </w:r>
      <w:r w:rsidR="00FD64F5">
        <w:rPr>
          <w:rFonts w:ascii="Arial" w:hAnsi="Arial" w:cs="Arial"/>
          <w:sz w:val="22"/>
          <w:szCs w:val="22"/>
        </w:rPr>
        <w:t>.</w:t>
      </w:r>
    </w:p>
    <w:p w14:paraId="3EE89C29" w14:textId="77777777" w:rsidR="00244234" w:rsidRPr="00244234" w:rsidRDefault="00244234" w:rsidP="00244234">
      <w:pPr>
        <w:jc w:val="both"/>
        <w:rPr>
          <w:rFonts w:ascii="Arial" w:hAnsi="Arial" w:cs="Arial"/>
          <w:sz w:val="22"/>
          <w:szCs w:val="22"/>
        </w:rPr>
      </w:pPr>
    </w:p>
    <w:tbl>
      <w:tblPr>
        <w:tblW w:w="76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124"/>
      </w:tblGrid>
      <w:tr w:rsidR="00C02FA3" w:rsidRPr="00D77792" w14:paraId="64C1586C" w14:textId="77777777" w:rsidTr="00177042">
        <w:trPr>
          <w:trHeight w:val="467"/>
        </w:trPr>
        <w:tc>
          <w:tcPr>
            <w:tcW w:w="1526"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No.</w:t>
            </w:r>
          </w:p>
        </w:tc>
        <w:tc>
          <w:tcPr>
            <w:tcW w:w="6124" w:type="dxa"/>
            <w:tcBorders>
              <w:top w:val="single" w:sz="4" w:space="0" w:color="auto"/>
              <w:left w:val="single" w:sz="4" w:space="0" w:color="auto"/>
              <w:bottom w:val="single" w:sz="4" w:space="0" w:color="auto"/>
              <w:right w:val="single" w:sz="4" w:space="0" w:color="auto"/>
            </w:tcBorders>
            <w:vAlign w:val="center"/>
          </w:tcPr>
          <w:p w14:paraId="75B9676B"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DESCRIPTIONS</w:t>
            </w:r>
          </w:p>
        </w:tc>
      </w:tr>
      <w:tr w:rsidR="00FD64F5" w:rsidRPr="00D77792" w14:paraId="64E59BB8" w14:textId="77777777" w:rsidTr="00177042">
        <w:trPr>
          <w:trHeight w:val="620"/>
        </w:trPr>
        <w:tc>
          <w:tcPr>
            <w:tcW w:w="1526" w:type="dxa"/>
            <w:tcBorders>
              <w:top w:val="single" w:sz="4" w:space="0" w:color="auto"/>
              <w:left w:val="single" w:sz="4" w:space="0" w:color="auto"/>
              <w:right w:val="single" w:sz="4" w:space="0" w:color="auto"/>
            </w:tcBorders>
            <w:vAlign w:val="center"/>
          </w:tcPr>
          <w:p w14:paraId="37BCE59B" w14:textId="41E2F11E" w:rsidR="00FD64F5" w:rsidRPr="00E4116B" w:rsidRDefault="000D234B" w:rsidP="00FD64F5">
            <w:pPr>
              <w:jc w:val="center"/>
              <w:rPr>
                <w:rFonts w:ascii="Arial" w:hAnsi="Arial" w:cs="Arial"/>
                <w:bCs/>
                <w:sz w:val="22"/>
                <w:szCs w:val="22"/>
              </w:rPr>
            </w:pPr>
            <w:r>
              <w:rPr>
                <w:rFonts w:ascii="Arial" w:hAnsi="Arial" w:cs="Arial"/>
                <w:bCs/>
                <w:sz w:val="22"/>
                <w:szCs w:val="22"/>
              </w:rPr>
              <w:t>O</w:t>
            </w:r>
            <w:r w:rsidR="00FD64F5">
              <w:rPr>
                <w:rFonts w:ascii="Arial" w:hAnsi="Arial" w:cs="Arial"/>
                <w:bCs/>
                <w:sz w:val="22"/>
                <w:szCs w:val="22"/>
              </w:rPr>
              <w:t>SR-1032</w:t>
            </w:r>
            <w:r>
              <w:rPr>
                <w:rFonts w:ascii="Arial" w:hAnsi="Arial" w:cs="Arial"/>
                <w:bCs/>
                <w:sz w:val="22"/>
                <w:szCs w:val="22"/>
              </w:rPr>
              <w:t>1</w:t>
            </w:r>
          </w:p>
        </w:tc>
        <w:tc>
          <w:tcPr>
            <w:tcW w:w="6124" w:type="dxa"/>
            <w:vAlign w:val="center"/>
          </w:tcPr>
          <w:p w14:paraId="64C140F3" w14:textId="15D02C6D" w:rsidR="00FD64F5" w:rsidRPr="00A13AA9" w:rsidRDefault="00FD64F5" w:rsidP="00FD64F5">
            <w:pPr>
              <w:jc w:val="both"/>
              <w:rPr>
                <w:rFonts w:ascii="Arial" w:hAnsi="Arial" w:cs="Arial"/>
                <w:bCs/>
                <w:color w:val="000000" w:themeColor="text1"/>
                <w:sz w:val="22"/>
                <w:szCs w:val="22"/>
              </w:rPr>
            </w:pPr>
            <w:r w:rsidRPr="00A13AA9">
              <w:rPr>
                <w:rFonts w:ascii="Arial" w:hAnsi="Arial" w:cs="Arial"/>
                <w:bCs/>
                <w:color w:val="000000" w:themeColor="text1"/>
                <w:sz w:val="22"/>
                <w:szCs w:val="22"/>
              </w:rPr>
              <w:t>Misc. Repair &amp; maintenance work</w:t>
            </w:r>
            <w:r>
              <w:rPr>
                <w:rFonts w:ascii="Arial" w:hAnsi="Arial" w:cs="Arial"/>
                <w:bCs/>
                <w:color w:val="000000" w:themeColor="text1"/>
                <w:sz w:val="22"/>
                <w:szCs w:val="22"/>
              </w:rPr>
              <w:t>.</w:t>
            </w:r>
          </w:p>
        </w:tc>
      </w:tr>
    </w:tbl>
    <w:p w14:paraId="53A688CF" w14:textId="77777777" w:rsidR="00C404C1" w:rsidRDefault="00C404C1" w:rsidP="00177042">
      <w:pPr>
        <w:jc w:val="center"/>
        <w:rPr>
          <w:rFonts w:ascii="Arial" w:hAnsi="Arial" w:cs="Arial"/>
          <w:sz w:val="22"/>
          <w:szCs w:val="22"/>
        </w:rPr>
      </w:pPr>
    </w:p>
    <w:p w14:paraId="27877B5B" w14:textId="77777777" w:rsidR="00C404C1" w:rsidRDefault="00C404C1" w:rsidP="00A85AA4">
      <w:pPr>
        <w:numPr>
          <w:ilvl w:val="0"/>
          <w:numId w:val="1"/>
        </w:numPr>
        <w:ind w:left="0" w:right="782"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A85AA4">
      <w:pPr>
        <w:ind w:right="782"/>
        <w:jc w:val="both"/>
        <w:rPr>
          <w:rFonts w:ascii="Arial" w:hAnsi="Arial" w:cs="Arial"/>
          <w:sz w:val="22"/>
          <w:szCs w:val="22"/>
        </w:rPr>
      </w:pPr>
    </w:p>
    <w:p w14:paraId="13940FF4" w14:textId="1C86C384" w:rsidR="00C404C1" w:rsidRDefault="00C404C1" w:rsidP="00A85AA4">
      <w:pPr>
        <w:numPr>
          <w:ilvl w:val="0"/>
          <w:numId w:val="1"/>
        </w:numPr>
        <w:ind w:left="0" w:right="782"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A728D5">
        <w:rPr>
          <w:rFonts w:ascii="Arial" w:hAnsi="Arial" w:cs="Arial"/>
          <w:b/>
          <w:sz w:val="22"/>
          <w:szCs w:val="22"/>
          <w:u w:val="single"/>
        </w:rPr>
        <w:t>1</w:t>
      </w:r>
      <w:r w:rsidR="00177042">
        <w:rPr>
          <w:rFonts w:ascii="Arial" w:hAnsi="Arial" w:cs="Arial"/>
          <w:b/>
          <w:sz w:val="22"/>
          <w:szCs w:val="22"/>
          <w:u w:val="single"/>
        </w:rPr>
        <w:t>7</w:t>
      </w:r>
      <w:r w:rsidR="00004FDE">
        <w:rPr>
          <w:rFonts w:ascii="Arial" w:hAnsi="Arial" w:cs="Arial"/>
          <w:b/>
          <w:sz w:val="22"/>
          <w:szCs w:val="22"/>
          <w:u w:val="single"/>
        </w:rPr>
        <w:t xml:space="preserve"> </w:t>
      </w:r>
      <w:r w:rsidR="00D265F3">
        <w:rPr>
          <w:rFonts w:ascii="Arial" w:hAnsi="Arial" w:cs="Arial"/>
          <w:b/>
          <w:sz w:val="22"/>
          <w:szCs w:val="22"/>
          <w:u w:val="single"/>
        </w:rPr>
        <w:t>June</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A85AA4">
      <w:pPr>
        <w:pStyle w:val="ListParagraph"/>
        <w:ind w:left="0" w:right="782"/>
        <w:rPr>
          <w:rFonts w:ascii="Arial" w:hAnsi="Arial" w:cs="Arial"/>
          <w:sz w:val="22"/>
          <w:szCs w:val="22"/>
        </w:rPr>
      </w:pPr>
    </w:p>
    <w:p w14:paraId="2B95893E" w14:textId="77777777" w:rsidR="00C404C1" w:rsidRDefault="00C404C1" w:rsidP="00A85AA4">
      <w:pPr>
        <w:numPr>
          <w:ilvl w:val="0"/>
          <w:numId w:val="1"/>
        </w:numPr>
        <w:ind w:left="0" w:right="782"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22BEEB76" w14:textId="77777777" w:rsidR="00C404C1" w:rsidRDefault="00C404C1" w:rsidP="00C404C1">
      <w:pPr>
        <w:jc w:val="both"/>
        <w:rPr>
          <w:rFonts w:ascii="Arial" w:hAnsi="Arial" w:cs="Arial"/>
          <w:sz w:val="22"/>
          <w:szCs w:val="22"/>
        </w:rPr>
      </w:pPr>
    </w:p>
    <w:p w14:paraId="115BE2D7" w14:textId="77777777" w:rsidR="00C404C1" w:rsidRDefault="00C404C1" w:rsidP="00C404C1">
      <w:pPr>
        <w:jc w:val="both"/>
        <w:rPr>
          <w:rFonts w:ascii="Arial" w:hAnsi="Arial" w:cs="Arial"/>
          <w:sz w:val="22"/>
          <w:szCs w:val="22"/>
        </w:rPr>
      </w:pPr>
    </w:p>
    <w:p w14:paraId="0D1A04D6" w14:textId="77777777" w:rsidR="00C404C1" w:rsidRDefault="00C404C1" w:rsidP="00C404C1">
      <w:pPr>
        <w:jc w:val="both"/>
        <w:rPr>
          <w:rFonts w:ascii="Arial" w:hAnsi="Arial" w:cs="Arial"/>
          <w:sz w:val="22"/>
          <w:szCs w:val="22"/>
        </w:rPr>
      </w:pPr>
    </w:p>
    <w:p w14:paraId="3A383818" w14:textId="77777777" w:rsidR="00C404C1" w:rsidRDefault="00C404C1" w:rsidP="00C404C1">
      <w:pPr>
        <w:jc w:val="both"/>
        <w:rPr>
          <w:rFonts w:ascii="Arial" w:hAnsi="Arial" w:cs="Arial"/>
          <w:sz w:val="22"/>
          <w:szCs w:val="22"/>
        </w:rPr>
      </w:pPr>
    </w:p>
    <w:p w14:paraId="19CCCCF5" w14:textId="4AF159AB" w:rsidR="00C404C1" w:rsidRDefault="00C404C1" w:rsidP="00C404C1">
      <w:pPr>
        <w:jc w:val="both"/>
        <w:rPr>
          <w:rFonts w:ascii="Arial" w:hAnsi="Arial" w:cs="Arial"/>
          <w:sz w:val="22"/>
          <w:szCs w:val="22"/>
        </w:rPr>
      </w:pPr>
      <w:r>
        <w:rPr>
          <w:rFonts w:ascii="Arial" w:hAnsi="Arial" w:cs="Arial"/>
          <w:sz w:val="22"/>
          <w:szCs w:val="22"/>
        </w:rPr>
        <w:t xml:space="preserve"> </w:t>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p>
    <w:p w14:paraId="2809E344" w14:textId="69C46509" w:rsidR="000D234B" w:rsidRDefault="007010B1" w:rsidP="00C404C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Cs/>
          <w:sz w:val="22"/>
          <w:szCs w:val="22"/>
        </w:rPr>
        <w:t>--------------SD--------------</w:t>
      </w:r>
    </w:p>
    <w:p w14:paraId="60DF9D7B" w14:textId="77777777"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General Manager (Ship Repair)</w:t>
      </w:r>
    </w:p>
    <w:p w14:paraId="7DA966A6" w14:textId="77777777"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Karachi Shipyard &amp; Engineering Works Ltd.</w:t>
      </w:r>
    </w:p>
    <w:p w14:paraId="66D3EEE1"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West Wharf Road KARACHI.</w:t>
      </w:r>
    </w:p>
    <w:p w14:paraId="6B802240"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Telephone No. 92-21-99214045/216</w:t>
      </w:r>
    </w:p>
    <w:p w14:paraId="02E12956" w14:textId="77777777" w:rsidR="00FB525B" w:rsidRDefault="00FB525B"/>
    <w:p w14:paraId="188D1280" w14:textId="77777777" w:rsidR="00616929" w:rsidRDefault="00616929"/>
    <w:p w14:paraId="0DB2B68E" w14:textId="77777777" w:rsidR="00616929" w:rsidRDefault="00616929"/>
    <w:p w14:paraId="7CDF91EA" w14:textId="77777777" w:rsidR="00616929" w:rsidRDefault="00616929"/>
    <w:p w14:paraId="63C71078" w14:textId="77777777" w:rsidR="00616929" w:rsidRDefault="00616929"/>
    <w:p w14:paraId="4AE458A3" w14:textId="77777777" w:rsidR="00616929" w:rsidRDefault="00616929"/>
    <w:p w14:paraId="0B36A452" w14:textId="77777777" w:rsidR="00616929" w:rsidRDefault="00616929"/>
    <w:p w14:paraId="2A8B45AD" w14:textId="77777777" w:rsidR="00616929" w:rsidRDefault="00616929"/>
    <w:p w14:paraId="6D86B122" w14:textId="77777777" w:rsidR="00616929" w:rsidRDefault="00616929"/>
    <w:p w14:paraId="1D3FFB18" w14:textId="77777777" w:rsidR="00616929" w:rsidRDefault="00616929"/>
    <w:p w14:paraId="550690FF" w14:textId="77777777" w:rsidR="00616929" w:rsidRDefault="00616929"/>
    <w:p w14:paraId="1E5A3946" w14:textId="77777777" w:rsidR="00616929" w:rsidRDefault="00616929"/>
    <w:p w14:paraId="60539127" w14:textId="77777777" w:rsidR="00616929" w:rsidRDefault="00616929"/>
    <w:p w14:paraId="3BA84D7C" w14:textId="77777777" w:rsidR="00616929" w:rsidRDefault="00616929"/>
    <w:p w14:paraId="27BAF155" w14:textId="77777777" w:rsidR="00616929" w:rsidRDefault="00616929"/>
    <w:p w14:paraId="4052EAB8" w14:textId="77777777" w:rsidR="00616929" w:rsidRDefault="00616929"/>
    <w:p w14:paraId="47DC542F" w14:textId="4D35586F" w:rsidR="00616929" w:rsidRDefault="00616929">
      <w:r>
        <w:rPr>
          <w:noProof/>
        </w:rPr>
        <w:drawing>
          <wp:inline distT="0" distB="0" distL="0" distR="0" wp14:anchorId="128E6D20" wp14:editId="7CFD0D15">
            <wp:extent cx="5572125" cy="5810250"/>
            <wp:effectExtent l="0" t="0" r="9525" b="0"/>
            <wp:docPr id="435016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16330" name=""/>
                    <pic:cNvPicPr/>
                  </pic:nvPicPr>
                  <pic:blipFill>
                    <a:blip r:embed="rId6"/>
                    <a:stretch>
                      <a:fillRect/>
                    </a:stretch>
                  </pic:blipFill>
                  <pic:spPr>
                    <a:xfrm>
                      <a:off x="0" y="0"/>
                      <a:ext cx="5572125" cy="5810250"/>
                    </a:xfrm>
                    <a:prstGeom prst="rect">
                      <a:avLst/>
                    </a:prstGeom>
                  </pic:spPr>
                </pic:pic>
              </a:graphicData>
            </a:graphic>
          </wp:inline>
        </w:drawing>
      </w:r>
    </w:p>
    <w:sectPr w:rsidR="00616929" w:rsidSect="000719F8">
      <w:pgSz w:w="11906" w:h="16838" w:code="9"/>
      <w:pgMar w:top="1440" w:right="864"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9212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40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3BC5"/>
    <w:rsid w:val="000719F8"/>
    <w:rsid w:val="000D234B"/>
    <w:rsid w:val="00104F6E"/>
    <w:rsid w:val="00177042"/>
    <w:rsid w:val="00186EF3"/>
    <w:rsid w:val="001D1D46"/>
    <w:rsid w:val="00244234"/>
    <w:rsid w:val="00277CBB"/>
    <w:rsid w:val="003F71FB"/>
    <w:rsid w:val="004C0713"/>
    <w:rsid w:val="0061057F"/>
    <w:rsid w:val="00616929"/>
    <w:rsid w:val="006901AB"/>
    <w:rsid w:val="006F1DE4"/>
    <w:rsid w:val="007010B1"/>
    <w:rsid w:val="00707DA7"/>
    <w:rsid w:val="007F7099"/>
    <w:rsid w:val="00945794"/>
    <w:rsid w:val="00A13313"/>
    <w:rsid w:val="00A13AA9"/>
    <w:rsid w:val="00A728D5"/>
    <w:rsid w:val="00A85AA4"/>
    <w:rsid w:val="00A87F8B"/>
    <w:rsid w:val="00AD721F"/>
    <w:rsid w:val="00AF72B0"/>
    <w:rsid w:val="00B149FF"/>
    <w:rsid w:val="00B411CD"/>
    <w:rsid w:val="00BB7295"/>
    <w:rsid w:val="00C02FA3"/>
    <w:rsid w:val="00C31863"/>
    <w:rsid w:val="00C404C1"/>
    <w:rsid w:val="00CE4121"/>
    <w:rsid w:val="00D265F3"/>
    <w:rsid w:val="00D61B91"/>
    <w:rsid w:val="00D73012"/>
    <w:rsid w:val="00E106A1"/>
    <w:rsid w:val="00E54AA9"/>
    <w:rsid w:val="00EE6FD5"/>
    <w:rsid w:val="00F46D55"/>
    <w:rsid w:val="00FB525B"/>
    <w:rsid w:val="00FD64F5"/>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26</cp:revision>
  <cp:lastPrinted>2025-03-11T04:58:00Z</cp:lastPrinted>
  <dcterms:created xsi:type="dcterms:W3CDTF">2025-03-11T04:59:00Z</dcterms:created>
  <dcterms:modified xsi:type="dcterms:W3CDTF">2025-06-02T04:25:00Z</dcterms:modified>
</cp:coreProperties>
</file>